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5C" w:rsidRDefault="008F6B67">
      <w:pPr>
        <w:rPr>
          <w:b/>
        </w:rPr>
      </w:pPr>
      <w:r w:rsidRPr="008F6B67">
        <w:rPr>
          <w:b/>
        </w:rPr>
        <w:t>Notes on data extracted to spreadsheets</w:t>
      </w:r>
    </w:p>
    <w:p w:rsidR="00717191" w:rsidRDefault="008F6B67" w:rsidP="00717191">
      <w:pPr>
        <w:rPr>
          <w:rFonts w:ascii="Calibri" w:eastAsia="Times New Roman" w:hAnsi="Calibri" w:cs="Times New Roman"/>
          <w:bCs/>
          <w:lang w:eastAsia="en-GB"/>
        </w:rPr>
      </w:pPr>
      <w:r w:rsidRPr="007779F3">
        <w:t>For each spreadsheet, the</w:t>
      </w:r>
      <w:r w:rsidRPr="008F6B67">
        <w:rPr>
          <w:rFonts w:ascii="Calibri" w:eastAsia="Times New Roman" w:hAnsi="Calibri" w:cs="Times New Roman"/>
          <w:bCs/>
          <w:lang w:eastAsia="en-GB"/>
        </w:rPr>
        <w:t xml:space="preserve"> data has been extracted from released</w:t>
      </w:r>
      <w:r w:rsidRPr="007779F3">
        <w:rPr>
          <w:rFonts w:ascii="Calibri" w:eastAsia="Times New Roman" w:hAnsi="Calibri" w:cs="Times New Roman"/>
          <w:bCs/>
          <w:lang w:eastAsia="en-GB"/>
        </w:rPr>
        <w:t xml:space="preserve"> legacy </w:t>
      </w:r>
      <w:r w:rsidR="007779F3">
        <w:rPr>
          <w:rFonts w:ascii="Calibri" w:eastAsia="Times New Roman" w:hAnsi="Calibri" w:cs="Times New Roman"/>
          <w:bCs/>
          <w:lang w:eastAsia="en-GB"/>
        </w:rPr>
        <w:t>repo</w:t>
      </w:r>
      <w:r w:rsidR="008B09BD">
        <w:rPr>
          <w:rFonts w:ascii="Calibri" w:eastAsia="Times New Roman" w:hAnsi="Calibri" w:cs="Times New Roman"/>
          <w:bCs/>
          <w:lang w:eastAsia="en-GB"/>
        </w:rPr>
        <w:t>rts, which contain a variable amoun</w:t>
      </w:r>
      <w:r w:rsidR="007779F3">
        <w:rPr>
          <w:rFonts w:ascii="Calibri" w:eastAsia="Times New Roman" w:hAnsi="Calibri" w:cs="Times New Roman"/>
          <w:bCs/>
          <w:lang w:eastAsia="en-GB"/>
        </w:rPr>
        <w:t xml:space="preserve">t of information. </w:t>
      </w:r>
    </w:p>
    <w:p w:rsidR="00717191" w:rsidRPr="007779F3" w:rsidRDefault="00717191" w:rsidP="00717191">
      <w:pPr>
        <w:rPr>
          <w:rFonts w:ascii="Calibri" w:eastAsia="Times New Roman" w:hAnsi="Calibri" w:cs="Times New Roman"/>
          <w:bCs/>
          <w:lang w:eastAsia="en-GB"/>
        </w:rPr>
      </w:pPr>
      <w:r>
        <w:rPr>
          <w:rFonts w:ascii="Calibri" w:eastAsia="Times New Roman" w:hAnsi="Calibri" w:cs="Times New Roman"/>
          <w:bCs/>
          <w:lang w:eastAsia="en-GB"/>
        </w:rPr>
        <w:t xml:space="preserve">This data extraction exercise </w:t>
      </w:r>
      <w:r w:rsidRPr="007779F3">
        <w:rPr>
          <w:rFonts w:ascii="Calibri" w:eastAsia="Times New Roman" w:hAnsi="Calibri" w:cs="Times New Roman"/>
          <w:bCs/>
          <w:lang w:eastAsia="en-GB"/>
        </w:rPr>
        <w:t xml:space="preserve">was done for the Palaeozoic project – of regional scope – thus not all data was extracted from each report. Users are advised to obtain and look at the original reports to understand the caveats on the data etc. </w:t>
      </w:r>
    </w:p>
    <w:p w:rsidR="00717191" w:rsidRPr="007779F3" w:rsidRDefault="00717191" w:rsidP="00717191">
      <w:pPr>
        <w:rPr>
          <w:rFonts w:ascii="Calibri" w:eastAsia="Times New Roman" w:hAnsi="Calibri" w:cs="Times New Roman"/>
          <w:bCs/>
          <w:lang w:eastAsia="en-GB"/>
        </w:rPr>
      </w:pPr>
      <w:r w:rsidRPr="007779F3">
        <w:rPr>
          <w:rFonts w:ascii="Calibri" w:eastAsia="Times New Roman" w:hAnsi="Calibri" w:cs="Times New Roman"/>
          <w:bCs/>
          <w:lang w:eastAsia="en-GB"/>
        </w:rPr>
        <w:t xml:space="preserve">The data </w:t>
      </w:r>
      <w:r w:rsidRPr="008F6B67">
        <w:rPr>
          <w:rFonts w:ascii="Calibri" w:eastAsia="Times New Roman" w:hAnsi="Calibri" w:cs="Times New Roman"/>
          <w:bCs/>
          <w:lang w:eastAsia="en-GB"/>
        </w:rPr>
        <w:t>has</w:t>
      </w:r>
      <w:r w:rsidRPr="007779F3">
        <w:rPr>
          <w:rFonts w:ascii="Calibri" w:eastAsia="Times New Roman" w:hAnsi="Calibri" w:cs="Times New Roman"/>
          <w:bCs/>
          <w:lang w:eastAsia="en-GB"/>
        </w:rPr>
        <w:t xml:space="preserve"> </w:t>
      </w:r>
      <w:r w:rsidRPr="008F6B67">
        <w:rPr>
          <w:rFonts w:ascii="Calibri" w:eastAsia="Times New Roman" w:hAnsi="Calibri" w:cs="Times New Roman"/>
          <w:bCs/>
          <w:lang w:eastAsia="en-GB"/>
        </w:rPr>
        <w:t>not been double checked</w:t>
      </w:r>
      <w:r w:rsidRPr="007779F3">
        <w:rPr>
          <w:rFonts w:ascii="Calibri" w:eastAsia="Times New Roman" w:hAnsi="Calibri" w:cs="Times New Roman"/>
          <w:bCs/>
          <w:lang w:eastAsia="en-GB"/>
        </w:rPr>
        <w:t xml:space="preserve">. Some </w:t>
      </w:r>
      <w:r w:rsidRPr="008F6B67">
        <w:rPr>
          <w:rFonts w:ascii="Calibri" w:eastAsia="Times New Roman" w:hAnsi="Calibri" w:cs="Times New Roman"/>
          <w:bCs/>
          <w:lang w:eastAsia="en-GB"/>
        </w:rPr>
        <w:t xml:space="preserve">typos may exist. Please use original reports to check and for more detail on caveats </w:t>
      </w:r>
      <w:proofErr w:type="spellStart"/>
      <w:r w:rsidRPr="008F6B67">
        <w:rPr>
          <w:rFonts w:ascii="Calibri" w:eastAsia="Times New Roman" w:hAnsi="Calibri" w:cs="Times New Roman"/>
          <w:bCs/>
          <w:lang w:eastAsia="en-GB"/>
        </w:rPr>
        <w:t>etc</w:t>
      </w:r>
      <w:proofErr w:type="spellEnd"/>
    </w:p>
    <w:p w:rsidR="008F6B67" w:rsidRPr="007779F3" w:rsidRDefault="008F6B67" w:rsidP="008F6B67">
      <w:pPr>
        <w:rPr>
          <w:rFonts w:ascii="Calibri" w:eastAsia="Times New Roman" w:hAnsi="Calibri" w:cs="Times New Roman"/>
          <w:bCs/>
          <w:lang w:eastAsia="en-GB"/>
        </w:rPr>
      </w:pPr>
      <w:r w:rsidRPr="007779F3">
        <w:rPr>
          <w:rFonts w:ascii="Calibri" w:eastAsia="Times New Roman" w:hAnsi="Calibri" w:cs="Times New Roman"/>
          <w:bCs/>
          <w:lang w:eastAsia="en-GB"/>
        </w:rPr>
        <w:t xml:space="preserve">Data sources in the format </w:t>
      </w:r>
      <w:r w:rsidR="00717191">
        <w:rPr>
          <w:rFonts w:ascii="Calibri" w:eastAsia="Times New Roman" w:hAnsi="Calibri" w:cs="Times New Roman"/>
          <w:bCs/>
          <w:lang w:eastAsia="en-GB"/>
        </w:rPr>
        <w:t>…..</w:t>
      </w:r>
    </w:p>
    <w:p w:rsidR="008F6B67" w:rsidRPr="007779F3" w:rsidRDefault="008F6B67" w:rsidP="008F6B67">
      <w:pPr>
        <w:pStyle w:val="ListParagraph"/>
        <w:numPr>
          <w:ilvl w:val="0"/>
          <w:numId w:val="1"/>
        </w:numPr>
        <w:rPr>
          <w:rFonts w:ascii="Calibri" w:eastAsia="Times New Roman" w:hAnsi="Calibri" w:cs="Times New Roman"/>
          <w:lang w:eastAsia="en-GB"/>
        </w:rPr>
      </w:pPr>
      <w:r w:rsidRPr="007779F3">
        <w:rPr>
          <w:rFonts w:ascii="Calibri" w:eastAsia="Times New Roman" w:hAnsi="Calibri" w:cs="Times New Roman"/>
          <w:i/>
          <w:lang w:eastAsia="en-GB"/>
        </w:rPr>
        <w:t>43_02-_1_WRI_CORE_CCA_</w:t>
      </w:r>
      <w:proofErr w:type="gramStart"/>
      <w:r w:rsidRPr="007779F3">
        <w:rPr>
          <w:rFonts w:ascii="Calibri" w:eastAsia="Times New Roman" w:hAnsi="Calibri" w:cs="Times New Roman"/>
          <w:i/>
          <w:lang w:eastAsia="en-GB"/>
        </w:rPr>
        <w:t>1426142</w:t>
      </w:r>
      <w:r w:rsidRPr="007779F3">
        <w:rPr>
          <w:rFonts w:ascii="Calibri" w:eastAsia="Times New Roman" w:hAnsi="Calibri" w:cs="Times New Roman"/>
          <w:lang w:eastAsia="en-GB"/>
        </w:rPr>
        <w:t xml:space="preserve">  refer</w:t>
      </w:r>
      <w:proofErr w:type="gramEnd"/>
      <w:r w:rsidRPr="007779F3">
        <w:rPr>
          <w:rFonts w:ascii="Calibri" w:eastAsia="Times New Roman" w:hAnsi="Calibri" w:cs="Times New Roman"/>
          <w:lang w:eastAsia="en-GB"/>
        </w:rPr>
        <w:t xml:space="preserve"> to reports from the CDA. The long number is a unique ID which w</w:t>
      </w:r>
      <w:r w:rsidR="00717191">
        <w:rPr>
          <w:rFonts w:ascii="Calibri" w:eastAsia="Times New Roman" w:hAnsi="Calibri" w:cs="Times New Roman"/>
          <w:lang w:eastAsia="en-GB"/>
        </w:rPr>
        <w:t>ill</w:t>
      </w:r>
      <w:r w:rsidRPr="007779F3">
        <w:rPr>
          <w:rFonts w:ascii="Calibri" w:eastAsia="Times New Roman" w:hAnsi="Calibri" w:cs="Times New Roman"/>
          <w:lang w:eastAsia="en-GB"/>
        </w:rPr>
        <w:t xml:space="preserve"> allow you to find the report on the CDA.</w:t>
      </w:r>
    </w:p>
    <w:p w:rsidR="008F6B67" w:rsidRPr="007779F3" w:rsidRDefault="008F6B67" w:rsidP="008F6B67">
      <w:pPr>
        <w:pStyle w:val="ListParagraph"/>
        <w:numPr>
          <w:ilvl w:val="0"/>
          <w:numId w:val="1"/>
        </w:numPr>
        <w:rPr>
          <w:rFonts w:ascii="Calibri" w:eastAsia="Times New Roman" w:hAnsi="Calibri" w:cs="Times New Roman"/>
          <w:i/>
          <w:lang w:eastAsia="en-GB"/>
        </w:rPr>
      </w:pPr>
      <w:r w:rsidRPr="007779F3">
        <w:rPr>
          <w:rFonts w:ascii="Calibri" w:eastAsia="Times New Roman" w:hAnsi="Calibri" w:cs="Times New Roman"/>
          <w:lang w:eastAsia="en-GB"/>
        </w:rPr>
        <w:t xml:space="preserve">In the </w:t>
      </w:r>
      <w:r w:rsidRPr="005C0FD6">
        <w:rPr>
          <w:rFonts w:ascii="Calibri" w:eastAsia="Times New Roman" w:hAnsi="Calibri" w:cs="Times New Roman"/>
          <w:color w:val="7030A0"/>
          <w:lang w:eastAsia="en-GB"/>
        </w:rPr>
        <w:t>geochemistry sheet</w:t>
      </w:r>
      <w:r w:rsidRPr="007779F3">
        <w:rPr>
          <w:rFonts w:ascii="Calibri" w:eastAsia="Times New Roman" w:hAnsi="Calibri" w:cs="Times New Roman"/>
          <w:lang w:eastAsia="en-GB"/>
        </w:rPr>
        <w:t>,</w:t>
      </w:r>
      <w:r w:rsidRPr="007779F3">
        <w:rPr>
          <w:rFonts w:ascii="Calibri" w:eastAsia="Times New Roman" w:hAnsi="Calibri" w:cs="Times New Roman"/>
          <w:i/>
          <w:lang w:eastAsia="en-GB"/>
        </w:rPr>
        <w:t xml:space="preserve"> report IDA205391 </w:t>
      </w:r>
      <w:r w:rsidRPr="007779F3">
        <w:rPr>
          <w:rFonts w:ascii="Calibri" w:eastAsia="Times New Roman" w:hAnsi="Calibri" w:cs="Times New Roman"/>
          <w:lang w:eastAsia="en-GB"/>
        </w:rPr>
        <w:t xml:space="preserve">and similar refers to a report returned to BGS core store after sampling, as do the reports </w:t>
      </w:r>
      <w:r w:rsidRPr="007779F3">
        <w:rPr>
          <w:rFonts w:ascii="Calibri" w:eastAsia="Times New Roman" w:hAnsi="Calibri" w:cs="Times New Roman"/>
          <w:i/>
          <w:lang w:eastAsia="en-GB"/>
        </w:rPr>
        <w:t xml:space="preserve">TNO </w:t>
      </w:r>
      <w:proofErr w:type="spellStart"/>
      <w:r w:rsidRPr="007779F3">
        <w:rPr>
          <w:rFonts w:ascii="Calibri" w:eastAsia="Times New Roman" w:hAnsi="Calibri" w:cs="Times New Roman"/>
          <w:i/>
          <w:lang w:eastAsia="en-GB"/>
        </w:rPr>
        <w:t>petroplay</w:t>
      </w:r>
      <w:proofErr w:type="spellEnd"/>
      <w:r w:rsidRPr="007779F3">
        <w:rPr>
          <w:rFonts w:ascii="Calibri" w:eastAsia="Times New Roman" w:hAnsi="Calibri" w:cs="Times New Roman"/>
          <w:i/>
          <w:lang w:eastAsia="en-GB"/>
        </w:rPr>
        <w:t>, Centrica/APT, NGDC core sample reports</w:t>
      </w:r>
      <w:r w:rsidRPr="007779F3">
        <w:rPr>
          <w:rFonts w:ascii="Calibri" w:eastAsia="Times New Roman" w:hAnsi="Calibri" w:cs="Times New Roman"/>
          <w:lang w:eastAsia="en-GB"/>
        </w:rPr>
        <w:t xml:space="preserve">, </w:t>
      </w:r>
    </w:p>
    <w:p w:rsidR="008F6B67" w:rsidRDefault="008F6B67" w:rsidP="008F6B67">
      <w:pPr>
        <w:pStyle w:val="ListParagraph"/>
        <w:numPr>
          <w:ilvl w:val="0"/>
          <w:numId w:val="1"/>
        </w:numPr>
        <w:rPr>
          <w:rFonts w:ascii="Calibri" w:eastAsia="Times New Roman" w:hAnsi="Calibri" w:cs="Times New Roman"/>
          <w:lang w:eastAsia="en-GB"/>
        </w:rPr>
      </w:pPr>
      <w:r w:rsidRPr="007779F3">
        <w:rPr>
          <w:rFonts w:ascii="Calibri" w:eastAsia="Times New Roman" w:hAnsi="Calibri" w:cs="Times New Roman"/>
          <w:i/>
          <w:lang w:eastAsia="en-GB"/>
        </w:rPr>
        <w:t>BGS samples 2015</w:t>
      </w:r>
      <w:r w:rsidRPr="007779F3">
        <w:rPr>
          <w:rFonts w:ascii="Calibri" w:eastAsia="Times New Roman" w:hAnsi="Calibri" w:cs="Times New Roman"/>
          <w:lang w:eastAsia="en-GB"/>
        </w:rPr>
        <w:t xml:space="preserve"> were analysed for the Palaeozoic project</w:t>
      </w:r>
      <w:r w:rsidR="00717191">
        <w:rPr>
          <w:rFonts w:ascii="Calibri" w:eastAsia="Times New Roman" w:hAnsi="Calibri" w:cs="Times New Roman"/>
          <w:lang w:eastAsia="en-GB"/>
        </w:rPr>
        <w:t xml:space="preserve"> and have been provided as a separa</w:t>
      </w:r>
      <w:r w:rsidR="008B09BD">
        <w:rPr>
          <w:rFonts w:ascii="Calibri" w:eastAsia="Times New Roman" w:hAnsi="Calibri" w:cs="Times New Roman"/>
          <w:lang w:eastAsia="en-GB"/>
        </w:rPr>
        <w:t>te sheet</w:t>
      </w:r>
      <w:proofErr w:type="gramStart"/>
      <w:r w:rsidR="008B09BD">
        <w:rPr>
          <w:rFonts w:ascii="Calibri" w:eastAsia="Times New Roman" w:hAnsi="Calibri" w:cs="Times New Roman"/>
          <w:lang w:eastAsia="en-GB"/>
        </w:rPr>
        <w:t>.</w:t>
      </w:r>
      <w:r w:rsidRPr="007779F3">
        <w:rPr>
          <w:rFonts w:ascii="Calibri" w:eastAsia="Times New Roman" w:hAnsi="Calibri" w:cs="Times New Roman"/>
          <w:lang w:eastAsia="en-GB"/>
        </w:rPr>
        <w:t>.</w:t>
      </w:r>
      <w:proofErr w:type="gramEnd"/>
    </w:p>
    <w:p w:rsidR="005C0FD6" w:rsidRPr="005C0FD6" w:rsidRDefault="005C0FD6" w:rsidP="005C0FD6">
      <w:pPr>
        <w:ind w:left="360"/>
        <w:rPr>
          <w:rFonts w:ascii="Calibri" w:eastAsia="Times New Roman" w:hAnsi="Calibri" w:cs="Times New Roman"/>
          <w:lang w:eastAsia="en-GB"/>
        </w:rPr>
      </w:pPr>
    </w:p>
    <w:p w:rsidR="00717191" w:rsidRDefault="007779F3" w:rsidP="008F6B67">
      <w:pPr>
        <w:pStyle w:val="ListParagraph"/>
        <w:numPr>
          <w:ilvl w:val="0"/>
          <w:numId w:val="1"/>
        </w:numPr>
        <w:rPr>
          <w:rFonts w:ascii="Calibri" w:eastAsia="Times New Roman" w:hAnsi="Calibri" w:cs="Times New Roman"/>
          <w:lang w:eastAsia="en-GB"/>
        </w:rPr>
      </w:pPr>
      <w:r w:rsidRPr="007779F3">
        <w:rPr>
          <w:rFonts w:ascii="Calibri" w:eastAsia="Times New Roman" w:hAnsi="Calibri" w:cs="Times New Roman"/>
          <w:lang w:eastAsia="en-GB"/>
        </w:rPr>
        <w:t xml:space="preserve">On the </w:t>
      </w:r>
      <w:r w:rsidRPr="005C0FD6">
        <w:rPr>
          <w:rFonts w:ascii="Calibri" w:eastAsia="Times New Roman" w:hAnsi="Calibri" w:cs="Times New Roman"/>
          <w:color w:val="7030A0"/>
          <w:lang w:eastAsia="en-GB"/>
        </w:rPr>
        <w:t>well tops sheet</w:t>
      </w:r>
      <w:r>
        <w:rPr>
          <w:rFonts w:ascii="Calibri" w:eastAsia="Times New Roman" w:hAnsi="Calibri" w:cs="Times New Roman"/>
          <w:lang w:eastAsia="en-GB"/>
        </w:rPr>
        <w:t>, the</w:t>
      </w:r>
      <w:r w:rsidR="008B09BD">
        <w:rPr>
          <w:rFonts w:ascii="Calibri" w:eastAsia="Times New Roman" w:hAnsi="Calibri" w:cs="Times New Roman"/>
          <w:lang w:eastAsia="en-GB"/>
        </w:rPr>
        <w:t xml:space="preserve"> biostratigraphy</w:t>
      </w:r>
      <w:r>
        <w:rPr>
          <w:rFonts w:ascii="Calibri" w:eastAsia="Times New Roman" w:hAnsi="Calibri" w:cs="Times New Roman"/>
          <w:lang w:eastAsia="en-GB"/>
        </w:rPr>
        <w:t xml:space="preserve"> data source is either </w:t>
      </w:r>
    </w:p>
    <w:p w:rsidR="00717191" w:rsidRDefault="007779F3" w:rsidP="00717191">
      <w:pPr>
        <w:pStyle w:val="ListParagraph"/>
        <w:numPr>
          <w:ilvl w:val="1"/>
          <w:numId w:val="1"/>
        </w:numPr>
        <w:rPr>
          <w:rFonts w:ascii="Calibri" w:eastAsia="Times New Roman" w:hAnsi="Calibri" w:cs="Times New Roman"/>
          <w:lang w:eastAsia="en-GB"/>
        </w:rPr>
      </w:pPr>
      <w:r>
        <w:rPr>
          <w:rFonts w:ascii="Calibri" w:eastAsia="Times New Roman" w:hAnsi="Calibri" w:cs="Times New Roman"/>
          <w:lang w:eastAsia="en-GB"/>
        </w:rPr>
        <w:t>a CDA report</w:t>
      </w:r>
      <w:r w:rsidR="009861CF">
        <w:rPr>
          <w:rFonts w:ascii="Calibri" w:eastAsia="Times New Roman" w:hAnsi="Calibri" w:cs="Times New Roman"/>
          <w:lang w:eastAsia="en-GB"/>
        </w:rPr>
        <w:t xml:space="preserve"> as listed</w:t>
      </w:r>
      <w:r>
        <w:rPr>
          <w:rFonts w:ascii="Calibri" w:eastAsia="Times New Roman" w:hAnsi="Calibri" w:cs="Times New Roman"/>
          <w:lang w:eastAsia="en-GB"/>
        </w:rPr>
        <w:t xml:space="preserve"> </w:t>
      </w:r>
    </w:p>
    <w:p w:rsidR="00717191" w:rsidRDefault="00717191" w:rsidP="00717191">
      <w:pPr>
        <w:pStyle w:val="ListParagraph"/>
        <w:numPr>
          <w:ilvl w:val="1"/>
          <w:numId w:val="1"/>
        </w:numPr>
        <w:rPr>
          <w:rFonts w:ascii="Calibri" w:eastAsia="Times New Roman" w:hAnsi="Calibri" w:cs="Times New Roman"/>
          <w:lang w:eastAsia="en-GB"/>
        </w:rPr>
      </w:pPr>
      <w:r>
        <w:rPr>
          <w:rFonts w:ascii="Calibri" w:eastAsia="Times New Roman" w:hAnsi="Calibri" w:cs="Times New Roman"/>
          <w:lang w:eastAsia="en-GB"/>
        </w:rPr>
        <w:t>Centrica/</w:t>
      </w:r>
      <w:r w:rsidR="005457E5">
        <w:rPr>
          <w:rFonts w:ascii="Calibri" w:eastAsia="Times New Roman" w:hAnsi="Calibri" w:cs="Times New Roman"/>
          <w:lang w:eastAsia="en-GB"/>
        </w:rPr>
        <w:t>McLean 2012</w:t>
      </w:r>
      <w:r>
        <w:rPr>
          <w:rFonts w:ascii="Calibri" w:eastAsia="Times New Roman" w:hAnsi="Calibri" w:cs="Times New Roman"/>
          <w:lang w:eastAsia="en-GB"/>
        </w:rPr>
        <w:t xml:space="preserve"> – </w:t>
      </w:r>
      <w:r w:rsidR="005457E5">
        <w:rPr>
          <w:rFonts w:ascii="Calibri" w:eastAsia="Times New Roman" w:hAnsi="Calibri" w:cs="Times New Roman"/>
          <w:lang w:eastAsia="en-GB"/>
        </w:rPr>
        <w:t xml:space="preserve">this is a set of </w:t>
      </w:r>
      <w:r>
        <w:rPr>
          <w:rFonts w:ascii="Calibri" w:eastAsia="Times New Roman" w:hAnsi="Calibri" w:cs="Times New Roman"/>
          <w:lang w:eastAsia="en-GB"/>
        </w:rPr>
        <w:t>data returned to BGS core store</w:t>
      </w:r>
      <w:r w:rsidR="005457E5">
        <w:rPr>
          <w:rFonts w:ascii="Calibri" w:eastAsia="Times New Roman" w:hAnsi="Calibri" w:cs="Times New Roman"/>
          <w:lang w:eastAsia="en-GB"/>
        </w:rPr>
        <w:t xml:space="preserve"> </w:t>
      </w:r>
    </w:p>
    <w:p w:rsidR="007779F3" w:rsidRPr="007779F3" w:rsidRDefault="007779F3" w:rsidP="00717191">
      <w:pPr>
        <w:pStyle w:val="ListParagraph"/>
        <w:numPr>
          <w:ilvl w:val="1"/>
          <w:numId w:val="1"/>
        </w:numPr>
        <w:rPr>
          <w:rFonts w:ascii="Calibri" w:eastAsia="Times New Roman" w:hAnsi="Calibri" w:cs="Times New Roman"/>
          <w:lang w:eastAsia="en-GB"/>
        </w:rPr>
      </w:pPr>
      <w:r>
        <w:rPr>
          <w:rFonts w:ascii="Calibri" w:eastAsia="Times New Roman" w:hAnsi="Calibri" w:cs="Times New Roman"/>
          <w:lang w:eastAsia="en-GB"/>
        </w:rPr>
        <w:t xml:space="preserve"> </w:t>
      </w:r>
      <w:proofErr w:type="gramStart"/>
      <w:r>
        <w:rPr>
          <w:rFonts w:ascii="Calibri" w:eastAsia="Times New Roman" w:hAnsi="Calibri" w:cs="Times New Roman"/>
          <w:lang w:eastAsia="en-GB"/>
        </w:rPr>
        <w:t>a</w:t>
      </w:r>
      <w:proofErr w:type="gramEnd"/>
      <w:r>
        <w:rPr>
          <w:rFonts w:ascii="Calibri" w:eastAsia="Times New Roman" w:hAnsi="Calibri" w:cs="Times New Roman"/>
          <w:lang w:eastAsia="en-GB"/>
        </w:rPr>
        <w:t xml:space="preserve"> confidential BGS report</w:t>
      </w:r>
      <w:r w:rsidR="009861CF">
        <w:rPr>
          <w:rFonts w:ascii="Calibri" w:eastAsia="Times New Roman" w:hAnsi="Calibri" w:cs="Times New Roman"/>
          <w:lang w:eastAsia="en-GB"/>
        </w:rPr>
        <w:t>. In some wells a BGS confidenti</w:t>
      </w:r>
      <w:r w:rsidR="005457E5">
        <w:rPr>
          <w:rFonts w:ascii="Calibri" w:eastAsia="Times New Roman" w:hAnsi="Calibri" w:cs="Times New Roman"/>
          <w:lang w:eastAsia="en-GB"/>
        </w:rPr>
        <w:t xml:space="preserve">al report may have been used </w:t>
      </w:r>
      <w:proofErr w:type="spellStart"/>
      <w:r w:rsidR="005457E5">
        <w:rPr>
          <w:rFonts w:ascii="Calibri" w:eastAsia="Times New Roman" w:hAnsi="Calibri" w:cs="Times New Roman"/>
          <w:lang w:eastAsia="en-GB"/>
        </w:rPr>
        <w:t>as</w:t>
      </w:r>
      <w:r w:rsidR="009861CF">
        <w:rPr>
          <w:rFonts w:ascii="Calibri" w:eastAsia="Times New Roman" w:hAnsi="Calibri" w:cs="Times New Roman"/>
          <w:lang w:eastAsia="en-GB"/>
        </w:rPr>
        <w:t>well</w:t>
      </w:r>
      <w:proofErr w:type="spellEnd"/>
      <w:r w:rsidR="009861CF">
        <w:rPr>
          <w:rFonts w:ascii="Calibri" w:eastAsia="Times New Roman" w:hAnsi="Calibri" w:cs="Times New Roman"/>
          <w:lang w:eastAsia="en-GB"/>
        </w:rPr>
        <w:t xml:space="preserve"> as a CDA report</w:t>
      </w:r>
      <w:r w:rsidR="00717191">
        <w:rPr>
          <w:rFonts w:ascii="Calibri" w:eastAsia="Times New Roman" w:hAnsi="Calibri" w:cs="Times New Roman"/>
          <w:lang w:eastAsia="en-GB"/>
        </w:rPr>
        <w:t xml:space="preserve"> but the CDA report is listed as it is released information</w:t>
      </w:r>
      <w:r>
        <w:rPr>
          <w:rFonts w:ascii="Calibri" w:eastAsia="Times New Roman" w:hAnsi="Calibri" w:cs="Times New Roman"/>
          <w:lang w:eastAsia="en-GB"/>
        </w:rPr>
        <w:t>. The confide</w:t>
      </w:r>
      <w:r w:rsidR="007D4E0E">
        <w:rPr>
          <w:rFonts w:ascii="Calibri" w:eastAsia="Times New Roman" w:hAnsi="Calibri" w:cs="Times New Roman"/>
          <w:lang w:eastAsia="en-GB"/>
        </w:rPr>
        <w:t xml:space="preserve">ntial BGS reports were done on a commercial basis for companies </w:t>
      </w:r>
      <w:r w:rsidR="00717191">
        <w:rPr>
          <w:rFonts w:ascii="Calibri" w:eastAsia="Times New Roman" w:hAnsi="Calibri" w:cs="Times New Roman"/>
          <w:lang w:eastAsia="en-GB"/>
        </w:rPr>
        <w:t xml:space="preserve">– BGS is </w:t>
      </w:r>
      <w:r w:rsidR="008B09BD">
        <w:rPr>
          <w:rFonts w:ascii="Calibri" w:eastAsia="Times New Roman" w:hAnsi="Calibri" w:cs="Times New Roman"/>
          <w:lang w:eastAsia="en-GB"/>
        </w:rPr>
        <w:t>intending to contact</w:t>
      </w:r>
      <w:r w:rsidR="00717191">
        <w:rPr>
          <w:rFonts w:ascii="Calibri" w:eastAsia="Times New Roman" w:hAnsi="Calibri" w:cs="Times New Roman"/>
          <w:lang w:eastAsia="en-GB"/>
        </w:rPr>
        <w:t xml:space="preserve"> companies to ask if they can be released but cannot currently make these reports available, sorry. </w:t>
      </w:r>
      <w:bookmarkStart w:id="0" w:name="_GoBack"/>
      <w:bookmarkEnd w:id="0"/>
    </w:p>
    <w:p w:rsidR="008F6B67" w:rsidRPr="008F6B67" w:rsidRDefault="008F6B67">
      <w:pPr>
        <w:rPr>
          <w:b/>
        </w:rPr>
      </w:pPr>
    </w:p>
    <w:sectPr w:rsidR="008F6B67" w:rsidRPr="008F6B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01D9D"/>
    <w:multiLevelType w:val="hybridMultilevel"/>
    <w:tmpl w:val="8F147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B67"/>
    <w:rsid w:val="005457E5"/>
    <w:rsid w:val="005C0FD6"/>
    <w:rsid w:val="00717191"/>
    <w:rsid w:val="007779F3"/>
    <w:rsid w:val="007D4E0E"/>
    <w:rsid w:val="008B09BD"/>
    <w:rsid w:val="008F6B67"/>
    <w:rsid w:val="009861CF"/>
    <w:rsid w:val="00AE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6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6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British Geological Survey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Monaghan, Alison A.</dc:creator>
  <cp:lastModifiedBy>Monaghan, Alison A.</cp:lastModifiedBy>
  <cp:revision>6</cp:revision>
  <dcterms:created xsi:type="dcterms:W3CDTF">2016-02-10T12:17:00Z</dcterms:created>
  <dcterms:modified xsi:type="dcterms:W3CDTF">2016-03-28T18:44:00Z</dcterms:modified>
</cp:coreProperties>
</file>